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84F87" w:rsidRDefault="00DF7374">
      <w:pPr>
        <w:pStyle w:val="Akapitzlist"/>
        <w:numPr>
          <w:ilvl w:val="0"/>
          <w:numId w:val="3"/>
        </w:numPr>
        <w:ind w:left="709"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Opis przedmiotu zamówienia</w:t>
      </w:r>
    </w:p>
    <w:p w:rsidR="00B84F87" w:rsidRDefault="00B84F87">
      <w:pPr>
        <w:rPr>
          <w:rFonts w:ascii="Verdana" w:hAnsi="Verdana" w:cs="Times New Roman"/>
          <w:b/>
          <w:sz w:val="24"/>
          <w:szCs w:val="24"/>
        </w:rPr>
      </w:pPr>
    </w:p>
    <w:p w:rsidR="00B84F87" w:rsidRDefault="00DF7374">
      <w:pPr>
        <w:spacing w:after="200" w:line="276" w:lineRule="auto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Przedmiotem zamówienia jest dostarczenie i montaż </w:t>
      </w:r>
      <w:r w:rsidR="000D2180">
        <w:rPr>
          <w:rFonts w:ascii="Verdana" w:hAnsi="Verdana" w:cs="Times New Roman"/>
          <w:sz w:val="24"/>
          <w:szCs w:val="24"/>
        </w:rPr>
        <w:t>krzeseł</w:t>
      </w:r>
      <w:r w:rsidR="00431A52">
        <w:rPr>
          <w:rFonts w:ascii="Verdana" w:hAnsi="Verdana" w:cs="Times New Roman"/>
          <w:sz w:val="24"/>
          <w:szCs w:val="24"/>
        </w:rPr>
        <w:t xml:space="preserve"> ewakuacyjn</w:t>
      </w:r>
      <w:r w:rsidR="000D2180">
        <w:rPr>
          <w:rFonts w:ascii="Verdana" w:hAnsi="Verdana" w:cs="Times New Roman"/>
          <w:sz w:val="24"/>
          <w:szCs w:val="24"/>
        </w:rPr>
        <w:t>ych</w:t>
      </w:r>
      <w:r w:rsidR="00431A52">
        <w:rPr>
          <w:rFonts w:ascii="Verdana" w:hAnsi="Verdana" w:cs="Times New Roman"/>
          <w:sz w:val="24"/>
          <w:szCs w:val="24"/>
        </w:rPr>
        <w:t xml:space="preserve"> </w:t>
      </w:r>
      <w:r>
        <w:rPr>
          <w:rFonts w:ascii="Verdana" w:hAnsi="Verdana" w:cs="Times New Roman"/>
          <w:sz w:val="24"/>
          <w:szCs w:val="24"/>
        </w:rPr>
        <w:t xml:space="preserve">w </w:t>
      </w:r>
      <w:r w:rsidR="00727DCD">
        <w:rPr>
          <w:rFonts w:ascii="Verdana" w:hAnsi="Verdana" w:cs="Times New Roman"/>
          <w:sz w:val="24"/>
          <w:szCs w:val="24"/>
        </w:rPr>
        <w:t>budynk</w:t>
      </w:r>
      <w:r w:rsidR="00431A52">
        <w:rPr>
          <w:rFonts w:ascii="Verdana" w:hAnsi="Verdana" w:cs="Times New Roman"/>
          <w:sz w:val="24"/>
          <w:szCs w:val="24"/>
        </w:rPr>
        <w:t>u</w:t>
      </w:r>
      <w:r>
        <w:rPr>
          <w:rFonts w:ascii="Verdana" w:hAnsi="Verdana" w:cs="Times New Roman"/>
          <w:sz w:val="24"/>
          <w:szCs w:val="24"/>
        </w:rPr>
        <w:t xml:space="preserve"> Zespołu Szkół Zawodowych nr </w:t>
      </w:r>
      <w:r w:rsidR="00727DCD">
        <w:rPr>
          <w:rFonts w:ascii="Verdana" w:hAnsi="Verdana" w:cs="Times New Roman"/>
          <w:sz w:val="24"/>
          <w:szCs w:val="24"/>
        </w:rPr>
        <w:t>1</w:t>
      </w:r>
      <w:r>
        <w:rPr>
          <w:rFonts w:ascii="Verdana" w:hAnsi="Verdana" w:cs="Times New Roman"/>
          <w:sz w:val="24"/>
          <w:szCs w:val="24"/>
        </w:rPr>
        <w:t xml:space="preserve"> </w:t>
      </w:r>
      <w:r w:rsidR="00727DCD">
        <w:rPr>
          <w:rFonts w:ascii="Verdana" w:hAnsi="Verdana" w:cs="Times New Roman"/>
          <w:sz w:val="24"/>
          <w:szCs w:val="24"/>
        </w:rPr>
        <w:t xml:space="preserve">(główny budynek szkolny – część stara i nowa) </w:t>
      </w:r>
      <w:r>
        <w:rPr>
          <w:rFonts w:ascii="Verdana" w:hAnsi="Verdana" w:cs="Times New Roman"/>
          <w:sz w:val="24"/>
          <w:szCs w:val="24"/>
        </w:rPr>
        <w:t>w Białej Podlaskiej.</w:t>
      </w:r>
    </w:p>
    <w:p w:rsidR="00B84F87" w:rsidRDefault="00DF7374">
      <w:pPr>
        <w:pStyle w:val="Zwykytekst4"/>
        <w:spacing w:line="276" w:lineRule="auto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Zamówienie wiąże się z realizacją projektu pod nazwą „Modernizacja obiektów dydaktycznych wraz z zakupami wyposażenia dla szkół prowadzących kształcenie zawodowe w MOF Biała Podlaska”</w:t>
      </w:r>
      <w:r>
        <w:rPr>
          <w:rFonts w:ascii="Verdana" w:hAnsi="Verdana" w:cs="Times New Roman"/>
          <w:i/>
          <w:sz w:val="24"/>
          <w:szCs w:val="24"/>
        </w:rPr>
        <w:t xml:space="preserve">, </w:t>
      </w:r>
      <w:r>
        <w:rPr>
          <w:rFonts w:ascii="Verdana" w:hAnsi="Verdana" w:cs="Times New Roman"/>
          <w:sz w:val="24"/>
          <w:szCs w:val="24"/>
        </w:rPr>
        <w:t>który jest dofinansowany ze środków Europejskiego Funduszu Rozwoju Regionalnego w ramach Działania 7.5 Infrastruktura edukacyjna w ramach Zintegrowanych Inwestycji Terytorialnych (typ projektu 1, 2, 3, 4, 5, 6), Priorytetu VII Lepsza dostępność do usług społecznych i zdrowotnych programu Fundusze Europejskie dla Lubelskiego 2021-2027.</w:t>
      </w:r>
    </w:p>
    <w:p w:rsidR="00B84F87" w:rsidRDefault="00B84F87">
      <w:pPr>
        <w:pStyle w:val="Akapitzlist"/>
        <w:spacing w:line="276" w:lineRule="auto"/>
        <w:ind w:left="360"/>
        <w:rPr>
          <w:rFonts w:ascii="Verdana" w:hAnsi="Verdana" w:cs="Times New Roman"/>
          <w:sz w:val="24"/>
          <w:szCs w:val="24"/>
        </w:rPr>
      </w:pPr>
    </w:p>
    <w:p w:rsidR="00B84F87" w:rsidRDefault="00DF7374">
      <w:pPr>
        <w:spacing w:line="276" w:lineRule="auto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Kod CPV: </w:t>
      </w:r>
    </w:p>
    <w:p w:rsidR="00B84F87" w:rsidRDefault="00DF7374">
      <w:pPr>
        <w:spacing w:line="276" w:lineRule="auto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33196200-2 Sprzęt dla osób niepełnosprawnych</w:t>
      </w:r>
    </w:p>
    <w:p w:rsidR="00B84F87" w:rsidRDefault="00B84F87">
      <w:pPr>
        <w:pStyle w:val="Akapitzlist"/>
        <w:spacing w:line="276" w:lineRule="auto"/>
        <w:ind w:left="360"/>
        <w:rPr>
          <w:rFonts w:ascii="Verdana" w:hAnsi="Verdana" w:cs="Times New Roman"/>
          <w:sz w:val="24"/>
          <w:szCs w:val="24"/>
        </w:rPr>
      </w:pPr>
    </w:p>
    <w:p w:rsidR="00514222" w:rsidRPr="00A3268F" w:rsidRDefault="00514222" w:rsidP="00514222">
      <w:pPr>
        <w:pStyle w:val="Akapitzlist"/>
        <w:spacing w:after="200" w:line="276" w:lineRule="auto"/>
        <w:ind w:left="0"/>
        <w:contextualSpacing/>
        <w:rPr>
          <w:rFonts w:ascii="Verdana" w:hAnsi="Verdana" w:cs="Times New Roman"/>
          <w:sz w:val="24"/>
          <w:szCs w:val="24"/>
        </w:rPr>
      </w:pPr>
      <w:r w:rsidRPr="00A3268F">
        <w:rPr>
          <w:rFonts w:ascii="Verdana" w:hAnsi="Verdana" w:cs="Times New Roman"/>
          <w:sz w:val="24"/>
          <w:szCs w:val="24"/>
        </w:rPr>
        <w:t xml:space="preserve">Oznakowanie, którego celem jest informowanie użytkowników </w:t>
      </w:r>
      <w:r w:rsidRPr="00A3268F">
        <w:rPr>
          <w:rFonts w:ascii="Verdana" w:hAnsi="Verdana" w:cs="Times New Roman"/>
          <w:sz w:val="24"/>
          <w:szCs w:val="24"/>
        </w:rPr>
        <w:br/>
        <w:t xml:space="preserve">o przeznaczeniu pomieszczeń i urządzeń i ułatwienie poruszania się </w:t>
      </w:r>
      <w:r w:rsidRPr="00A3268F">
        <w:rPr>
          <w:rFonts w:ascii="Verdana" w:hAnsi="Verdana" w:cs="Times New Roman"/>
          <w:sz w:val="24"/>
          <w:szCs w:val="24"/>
        </w:rPr>
        <w:br/>
        <w:t>w obiekcie użyteczności publicznej, musi być zgodne z Polską Normą wymienioną w PN-ISO 3864-1:2011 „Symbole graficzne - Barwy bezpieczeństwa i znaki bezpieczeństwa - Część 1: Zasady projektowania znaków bezpieczeństwa stosowanych w miejscach pracy i w obsz</w:t>
      </w:r>
      <w:r w:rsidR="00A3268F" w:rsidRPr="00A3268F">
        <w:rPr>
          <w:rFonts w:ascii="Verdana" w:hAnsi="Verdana" w:cs="Times New Roman"/>
          <w:sz w:val="24"/>
          <w:szCs w:val="24"/>
        </w:rPr>
        <w:t>arach użyteczności publicznej”, w zakresie adekwatnym do przedmiotu zamówienia.</w:t>
      </w:r>
    </w:p>
    <w:p w:rsidR="00514222" w:rsidRPr="00A3268F" w:rsidRDefault="00514222" w:rsidP="00514222">
      <w:pPr>
        <w:pStyle w:val="Akapitzlist"/>
        <w:spacing w:after="200" w:line="276" w:lineRule="auto"/>
        <w:ind w:left="0"/>
        <w:contextualSpacing/>
        <w:rPr>
          <w:rFonts w:ascii="Verdana" w:hAnsi="Verdana" w:cs="Times New Roman"/>
          <w:sz w:val="24"/>
          <w:szCs w:val="24"/>
        </w:rPr>
      </w:pPr>
    </w:p>
    <w:p w:rsidR="00514222" w:rsidRPr="00A3268F" w:rsidRDefault="00514222" w:rsidP="00514222">
      <w:pPr>
        <w:pStyle w:val="Akapitzlist"/>
        <w:spacing w:after="200" w:line="276" w:lineRule="auto"/>
        <w:ind w:left="0"/>
        <w:contextualSpacing/>
        <w:rPr>
          <w:rFonts w:ascii="Verdana" w:hAnsi="Verdana" w:cs="Times New Roman"/>
          <w:sz w:val="24"/>
          <w:szCs w:val="24"/>
        </w:rPr>
      </w:pPr>
      <w:r w:rsidRPr="00A3268F">
        <w:rPr>
          <w:rFonts w:ascii="Verdana" w:hAnsi="Verdana" w:cs="Times New Roman"/>
          <w:sz w:val="24"/>
          <w:szCs w:val="24"/>
        </w:rPr>
        <w:t xml:space="preserve">Wszystkie elementy wyposażenia objęte przedmiotem zamówienia, </w:t>
      </w:r>
      <w:r w:rsidRPr="00A3268F">
        <w:rPr>
          <w:rFonts w:ascii="Verdana" w:hAnsi="Verdana" w:cs="Times New Roman"/>
          <w:sz w:val="24"/>
          <w:szCs w:val="24"/>
        </w:rPr>
        <w:br/>
        <w:t xml:space="preserve">muszą zostać zaprojektowane, wykonane, rozmieszczone i zamontowane zgodnie z zasadami dostępności i użyteczności środowiska zbudowanego określonymi w normie PN-ISO 21542:2012 „Budownictwo — Dostępność </w:t>
      </w:r>
      <w:r w:rsidRPr="00A3268F">
        <w:rPr>
          <w:rFonts w:ascii="Verdana" w:hAnsi="Verdana" w:cs="Times New Roman"/>
          <w:sz w:val="24"/>
          <w:szCs w:val="24"/>
        </w:rPr>
        <w:br/>
        <w:t xml:space="preserve">i użyteczność środowiska zbudowanego”, w zakresie adekwatnym </w:t>
      </w:r>
      <w:r w:rsidRPr="00A3268F">
        <w:rPr>
          <w:rFonts w:ascii="Verdana" w:hAnsi="Verdana" w:cs="Times New Roman"/>
          <w:sz w:val="24"/>
          <w:szCs w:val="24"/>
        </w:rPr>
        <w:br/>
        <w:t>do przedmiotu zamówienia.</w:t>
      </w:r>
    </w:p>
    <w:p w:rsidR="00514222" w:rsidRPr="00514222" w:rsidRDefault="00514222" w:rsidP="00514222">
      <w:pPr>
        <w:pStyle w:val="Akapitzlist"/>
        <w:spacing w:line="276" w:lineRule="auto"/>
        <w:ind w:left="360"/>
        <w:rPr>
          <w:rFonts w:ascii="Verdana" w:hAnsi="Verdana" w:cs="Times New Roman"/>
          <w:sz w:val="24"/>
          <w:szCs w:val="24"/>
          <w:highlight w:val="yellow"/>
        </w:rPr>
      </w:pPr>
    </w:p>
    <w:p w:rsidR="00514222" w:rsidRPr="000D2180" w:rsidRDefault="00514222" w:rsidP="00514222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  <w:r w:rsidRPr="000D2180">
        <w:rPr>
          <w:rFonts w:ascii="Verdana" w:hAnsi="Verdana" w:cs="Times New Roman"/>
          <w:sz w:val="24"/>
          <w:szCs w:val="24"/>
        </w:rPr>
        <w:t xml:space="preserve">Wyposażenie ma służyć realizacji wymagania w zakresie zapewnienia dostępności placówki osobom ze szczególnymi potrzebami, o których mowa w art. 2 pkt 3 zgodnie z art. 6 pkt 1 lit. b), c) i e) ustawy z dnia </w:t>
      </w:r>
      <w:r w:rsidRPr="000D2180">
        <w:rPr>
          <w:rFonts w:ascii="Verdana" w:hAnsi="Verdana" w:cs="Times New Roman"/>
          <w:sz w:val="24"/>
          <w:szCs w:val="24"/>
        </w:rPr>
        <w:br/>
        <w:t xml:space="preserve">z dnia 19 lipca 2019 r. o zapewnianiu dostępności osobom ze szczególnymi potrzebami (Dz. U. 2024 r. poz. 1411). </w:t>
      </w:r>
    </w:p>
    <w:p w:rsidR="00514222" w:rsidRPr="00514222" w:rsidRDefault="00514222" w:rsidP="00514222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  <w:highlight w:val="yellow"/>
        </w:rPr>
      </w:pPr>
    </w:p>
    <w:p w:rsidR="00514222" w:rsidRPr="00A3268F" w:rsidRDefault="00514222" w:rsidP="00514222">
      <w:pPr>
        <w:spacing w:line="276" w:lineRule="auto"/>
        <w:rPr>
          <w:rFonts w:ascii="Verdana" w:hAnsi="Verdana" w:cs="Times New Roman"/>
          <w:sz w:val="24"/>
          <w:szCs w:val="24"/>
        </w:rPr>
      </w:pPr>
      <w:r w:rsidRPr="00A3268F">
        <w:rPr>
          <w:rFonts w:ascii="Verdana" w:hAnsi="Verdana" w:cs="Times New Roman"/>
          <w:sz w:val="24"/>
          <w:szCs w:val="24"/>
        </w:rPr>
        <w:lastRenderedPageBreak/>
        <w:t xml:space="preserve">Wyposażenie musi </w:t>
      </w:r>
      <w:r w:rsidR="00A3268F">
        <w:rPr>
          <w:rFonts w:ascii="Verdana" w:hAnsi="Verdana" w:cs="Times New Roman"/>
          <w:sz w:val="24"/>
          <w:szCs w:val="24"/>
        </w:rPr>
        <w:t>być</w:t>
      </w:r>
      <w:r w:rsidRPr="00A3268F">
        <w:rPr>
          <w:rFonts w:ascii="Verdana" w:hAnsi="Verdana" w:cs="Times New Roman"/>
          <w:sz w:val="24"/>
          <w:szCs w:val="24"/>
        </w:rPr>
        <w:t xml:space="preserve"> zgodn</w:t>
      </w:r>
      <w:r w:rsidR="00A3268F">
        <w:rPr>
          <w:rFonts w:ascii="Verdana" w:hAnsi="Verdana" w:cs="Times New Roman"/>
          <w:sz w:val="24"/>
          <w:szCs w:val="24"/>
        </w:rPr>
        <w:t xml:space="preserve">e </w:t>
      </w:r>
      <w:r w:rsidRPr="00A3268F">
        <w:rPr>
          <w:rFonts w:ascii="Verdana" w:hAnsi="Verdana" w:cs="Times New Roman"/>
          <w:sz w:val="24"/>
          <w:szCs w:val="24"/>
        </w:rPr>
        <w:t>z Wytycznymi dotyczącymi realizacji zasad równościowych w ramach funduszy unijnych na lata 2021-2027 - Załącznikiem nr 2. Standardy dostępności dla polityki spójności 2021-2027,</w:t>
      </w:r>
      <w:r w:rsidR="00A3268F">
        <w:rPr>
          <w:rFonts w:ascii="Verdana" w:hAnsi="Verdana" w:cs="Times New Roman"/>
          <w:sz w:val="24"/>
          <w:szCs w:val="24"/>
        </w:rPr>
        <w:t xml:space="preserve"> </w:t>
      </w:r>
      <w:hyperlink r:id="rId9" w:history="1">
        <w:r w:rsidRPr="00A3268F">
          <w:rPr>
            <w:rStyle w:val="Hipercze"/>
            <w:rFonts w:ascii="Verdana" w:hAnsi="Verdana" w:cs="Times New Roman"/>
            <w:sz w:val="24"/>
            <w:szCs w:val="24"/>
          </w:rPr>
          <w:t>https://www.funduszeeuropejskie.gov.pl/strony/o-funduszach/dokumenty/wytyczne-dotyczace-realizacji-zasad-rownosciowych-w-ramach-funduszy-unijnych-na-lata-2021-2027-1/</w:t>
        </w:r>
      </w:hyperlink>
      <w:r w:rsidRPr="00A3268F">
        <w:rPr>
          <w:rFonts w:ascii="Verdana" w:hAnsi="Verdana" w:cs="Times New Roman"/>
          <w:sz w:val="24"/>
          <w:szCs w:val="24"/>
        </w:rPr>
        <w:t xml:space="preserve">. </w:t>
      </w:r>
    </w:p>
    <w:p w:rsidR="00514222" w:rsidRPr="00A3268F" w:rsidRDefault="00514222" w:rsidP="00514222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</w:p>
    <w:p w:rsidR="00514222" w:rsidRDefault="00514222" w:rsidP="00514222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  <w:r w:rsidRPr="00A3268F">
        <w:rPr>
          <w:rFonts w:ascii="Verdana" w:hAnsi="Verdana" w:cs="Times New Roman"/>
          <w:sz w:val="24"/>
          <w:szCs w:val="24"/>
        </w:rPr>
        <w:t xml:space="preserve">Podpisując umowę Wykonawca oświadcza, że zapoznał się z wyżej wskazanymi zasadami, przepisami prawa i standardami dla polityki spójności. </w:t>
      </w:r>
      <w:r w:rsidRPr="00A3268F">
        <w:rPr>
          <w:rFonts w:ascii="Verdana" w:hAnsi="Verdana" w:cs="Times New Roman"/>
          <w:sz w:val="24"/>
          <w:szCs w:val="24"/>
          <w:u w:val="single"/>
        </w:rPr>
        <w:t>Wraz z podpisanym protokołem zdawczo-odbiorczym, Wykonawca przedłoży oświadczenie o wykonaniu przedmiotu zamówienia zgodnie z umową, obowiązującymi przepisami i normami oraz o spełnianiu przez dostarczone i zamontowane wyposażenie wszystkich standardów dla polityki spójności 2021 - 2027 adekwatnych do przedmiotu zamówienia.</w:t>
      </w:r>
      <w:r>
        <w:rPr>
          <w:rFonts w:ascii="Verdana" w:hAnsi="Verdana" w:cs="Times New Roman"/>
          <w:sz w:val="24"/>
          <w:szCs w:val="24"/>
        </w:rPr>
        <w:t xml:space="preserve"> </w:t>
      </w:r>
    </w:p>
    <w:p w:rsidR="00B84F87" w:rsidRDefault="00B84F87">
      <w:pPr>
        <w:pStyle w:val="Akapitzlist"/>
        <w:spacing w:line="276" w:lineRule="auto"/>
        <w:ind w:left="0"/>
        <w:rPr>
          <w:rFonts w:ascii="Verdana" w:hAnsi="Verdana" w:cs="Times New Roman"/>
          <w:sz w:val="24"/>
          <w:szCs w:val="24"/>
        </w:rPr>
      </w:pPr>
    </w:p>
    <w:p w:rsidR="00B84F87" w:rsidRDefault="00DF7374">
      <w:pPr>
        <w:pStyle w:val="Akapitzlist"/>
        <w:numPr>
          <w:ilvl w:val="0"/>
          <w:numId w:val="3"/>
        </w:numPr>
        <w:spacing w:before="240" w:after="200" w:line="276" w:lineRule="auto"/>
        <w:ind w:left="709"/>
        <w:contextualSpacing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Zakres zamówienia</w:t>
      </w:r>
    </w:p>
    <w:p w:rsidR="00B84F87" w:rsidRDefault="00B84F87">
      <w:pPr>
        <w:pStyle w:val="Akapitzlist"/>
        <w:spacing w:before="240" w:after="200" w:line="276" w:lineRule="auto"/>
        <w:ind w:left="709"/>
        <w:contextualSpacing/>
        <w:rPr>
          <w:rFonts w:ascii="Verdana" w:hAnsi="Verdana" w:cs="Times New Roman"/>
          <w:b/>
          <w:sz w:val="24"/>
          <w:szCs w:val="24"/>
        </w:rPr>
      </w:pPr>
    </w:p>
    <w:p w:rsidR="00B873F7" w:rsidRDefault="00B873F7" w:rsidP="00B873F7">
      <w:pPr>
        <w:pStyle w:val="Akapitzlist"/>
        <w:numPr>
          <w:ilvl w:val="0"/>
          <w:numId w:val="1"/>
        </w:numPr>
        <w:spacing w:before="240" w:after="200" w:line="276" w:lineRule="auto"/>
        <w:ind w:left="426"/>
        <w:contextualSpacing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 xml:space="preserve">Krzesła ewakuacyjne </w:t>
      </w:r>
      <w:r w:rsidRPr="00A3268F">
        <w:rPr>
          <w:rFonts w:ascii="Verdana" w:hAnsi="Verdana" w:cs="Times New Roman"/>
          <w:b/>
          <w:sz w:val="24"/>
          <w:szCs w:val="24"/>
        </w:rPr>
        <w:t>(</w:t>
      </w:r>
      <w:r w:rsidR="001E2B90">
        <w:rPr>
          <w:rFonts w:ascii="Verdana" w:hAnsi="Verdana" w:cs="Times New Roman"/>
          <w:b/>
          <w:sz w:val="24"/>
          <w:szCs w:val="24"/>
        </w:rPr>
        <w:t>3</w:t>
      </w:r>
      <w:r w:rsidRPr="00A3268F">
        <w:rPr>
          <w:rFonts w:ascii="Verdana" w:hAnsi="Verdana" w:cs="Times New Roman"/>
          <w:b/>
          <w:sz w:val="24"/>
          <w:szCs w:val="24"/>
        </w:rPr>
        <w:t xml:space="preserve"> szt.)</w:t>
      </w:r>
      <w:r w:rsidR="00AC4C93" w:rsidRPr="00A3268F">
        <w:rPr>
          <w:rFonts w:ascii="Verdana" w:hAnsi="Verdana" w:cs="Times New Roman"/>
          <w:b/>
          <w:sz w:val="24"/>
          <w:szCs w:val="24"/>
        </w:rPr>
        <w:t xml:space="preserve"> </w:t>
      </w:r>
    </w:p>
    <w:p w:rsidR="001215FE" w:rsidRDefault="001215FE" w:rsidP="00AC4C93">
      <w:p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>Wózek/krzesło ewakuacyjne przeznaczone zostanie dla osób niezdolnych do samodzielnego poruszania się, w szczególności, gdy konieczne jest wyniesienie osoby z niepełnosprawnością/ze szczególnymi potrzebami podczas ewakuacji budynku</w:t>
      </w:r>
      <w:r>
        <w:rPr>
          <w:rFonts w:ascii="Verdana" w:hAnsi="Verdana" w:cs="Times New Roman"/>
          <w:sz w:val="24"/>
          <w:szCs w:val="24"/>
        </w:rPr>
        <w:t>.</w:t>
      </w:r>
    </w:p>
    <w:p w:rsidR="001215FE" w:rsidRDefault="001215FE" w:rsidP="00AC4C93">
      <w:p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Krzesło ewakuacyjne: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 xml:space="preserve">jest proste w obsłudze, 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 xml:space="preserve">może być obsługiwane przez jedną osobę, 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 xml:space="preserve">umożliwia ewakuację osoby po schodach w dół, 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>umożliwia swobodne manewrowanie,</w:t>
      </w:r>
    </w:p>
    <w:p w:rsid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>wykonane z ogniotrwałego materiału,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r</w:t>
      </w:r>
      <w:r w:rsidRPr="002A5F10">
        <w:rPr>
          <w:rFonts w:ascii="Verdana" w:hAnsi="Verdana" w:cs="Times New Roman"/>
          <w:sz w:val="24"/>
          <w:szCs w:val="24"/>
        </w:rPr>
        <w:t>ama wykonana ze stopu aluminium</w:t>
      </w:r>
      <w:r>
        <w:rPr>
          <w:rFonts w:ascii="Verdana" w:hAnsi="Verdana" w:cs="Times New Roman"/>
          <w:sz w:val="24"/>
          <w:szCs w:val="24"/>
        </w:rPr>
        <w:t>,</w:t>
      </w:r>
    </w:p>
    <w:p w:rsid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>posiada maksymalny udźwig przynajmniej do 2</w:t>
      </w:r>
      <w:r>
        <w:rPr>
          <w:rFonts w:ascii="Verdana" w:hAnsi="Verdana" w:cs="Times New Roman"/>
          <w:sz w:val="24"/>
          <w:szCs w:val="24"/>
        </w:rPr>
        <w:t>5</w:t>
      </w:r>
      <w:r w:rsidRPr="001215FE">
        <w:rPr>
          <w:rFonts w:ascii="Verdana" w:hAnsi="Verdana" w:cs="Times New Roman"/>
          <w:sz w:val="24"/>
          <w:szCs w:val="24"/>
        </w:rPr>
        <w:t xml:space="preserve">0 kg, 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>w</w:t>
      </w:r>
      <w:r w:rsidRPr="002A5F10">
        <w:rPr>
          <w:rFonts w:ascii="Verdana" w:hAnsi="Verdana" w:cs="Times New Roman"/>
          <w:sz w:val="24"/>
          <w:szCs w:val="24"/>
        </w:rPr>
        <w:t>aga urządzenia max. 17 kg</w:t>
      </w:r>
      <w:r>
        <w:rPr>
          <w:rFonts w:ascii="Verdana" w:hAnsi="Verdana" w:cs="Times New Roman"/>
          <w:sz w:val="24"/>
          <w:szCs w:val="24"/>
        </w:rPr>
        <w:t>,</w:t>
      </w:r>
    </w:p>
    <w:p w:rsidR="001215FE" w:rsidRPr="001215FE" w:rsidRDefault="001215FE" w:rsidP="001215FE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1215FE">
        <w:rPr>
          <w:rFonts w:ascii="Verdana" w:hAnsi="Verdana" w:cs="Times New Roman"/>
          <w:sz w:val="24"/>
          <w:szCs w:val="24"/>
        </w:rPr>
        <w:t>jest opatrzone znakiem CE.</w:t>
      </w:r>
    </w:p>
    <w:p w:rsidR="007624B6" w:rsidRDefault="007624B6" w:rsidP="007624B6">
      <w:p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</w:p>
    <w:p w:rsidR="007624B6" w:rsidRPr="007624B6" w:rsidRDefault="007624B6" w:rsidP="007624B6">
      <w:p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>Wózek/krzesło ewakuacyjne posiada:</w:t>
      </w:r>
    </w:p>
    <w:p w:rsidR="007624B6" w:rsidRPr="007624B6" w:rsidRDefault="007624B6" w:rsidP="007624B6">
      <w:pPr>
        <w:pStyle w:val="Akapitzlist"/>
        <w:numPr>
          <w:ilvl w:val="0"/>
          <w:numId w:val="23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 xml:space="preserve">ergonomiczne oparcie, </w:t>
      </w:r>
    </w:p>
    <w:p w:rsidR="007624B6" w:rsidRPr="007624B6" w:rsidRDefault="007624B6" w:rsidP="007624B6">
      <w:pPr>
        <w:pStyle w:val="Akapitzlist"/>
        <w:numPr>
          <w:ilvl w:val="0"/>
          <w:numId w:val="23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 xml:space="preserve">zagłówek z paskiem unieruchamiającym, </w:t>
      </w:r>
    </w:p>
    <w:p w:rsidR="007624B6" w:rsidRPr="007624B6" w:rsidRDefault="007624B6" w:rsidP="007624B6">
      <w:pPr>
        <w:pStyle w:val="Akapitzlist"/>
        <w:numPr>
          <w:ilvl w:val="0"/>
          <w:numId w:val="23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 xml:space="preserve">pasy z regulacją długości, mocujące osobę do krzesła, </w:t>
      </w:r>
    </w:p>
    <w:p w:rsidR="007624B6" w:rsidRPr="007624B6" w:rsidRDefault="007624B6" w:rsidP="007624B6">
      <w:pPr>
        <w:pStyle w:val="Akapitzlist"/>
        <w:numPr>
          <w:ilvl w:val="0"/>
          <w:numId w:val="23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 xml:space="preserve">ścienne uchwyty mocujące, </w:t>
      </w:r>
    </w:p>
    <w:p w:rsidR="007624B6" w:rsidRPr="007624B6" w:rsidRDefault="007624B6" w:rsidP="007624B6">
      <w:pPr>
        <w:pStyle w:val="Akapitzlist"/>
        <w:numPr>
          <w:ilvl w:val="0"/>
          <w:numId w:val="23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 xml:space="preserve">niepalny pokrowiec na wózek/krzesło ewakuacyjne, </w:t>
      </w:r>
    </w:p>
    <w:p w:rsidR="007624B6" w:rsidRPr="007624B6" w:rsidRDefault="007624B6" w:rsidP="007624B6">
      <w:pPr>
        <w:pStyle w:val="Akapitzlist"/>
        <w:numPr>
          <w:ilvl w:val="0"/>
          <w:numId w:val="23"/>
        </w:num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 w:rsidRPr="007624B6">
        <w:rPr>
          <w:rFonts w:ascii="Verdana" w:hAnsi="Verdana" w:cs="Times New Roman"/>
          <w:sz w:val="24"/>
          <w:szCs w:val="24"/>
        </w:rPr>
        <w:t>instrukcję użytkowania wózka/krzesła ewakuacyjnego.</w:t>
      </w:r>
    </w:p>
    <w:p w:rsidR="007624B6" w:rsidRDefault="007624B6" w:rsidP="00AC4C93">
      <w:p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</w:p>
    <w:p w:rsidR="00AC4C93" w:rsidRPr="00F41497" w:rsidRDefault="002E6B66" w:rsidP="00F41497">
      <w:pPr>
        <w:suppressAutoHyphens w:val="0"/>
        <w:autoSpaceDE w:val="0"/>
        <w:autoSpaceDN w:val="0"/>
        <w:adjustRightInd w:val="0"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lastRenderedPageBreak/>
        <w:t xml:space="preserve">Krzesło </w:t>
      </w:r>
      <w:r w:rsidR="00AC4C93" w:rsidRPr="002A5F10">
        <w:rPr>
          <w:rFonts w:ascii="Verdana" w:hAnsi="Verdana" w:cs="Times New Roman"/>
          <w:sz w:val="24"/>
          <w:szCs w:val="24"/>
        </w:rPr>
        <w:t>do montażu na ścianie</w:t>
      </w:r>
      <w:r>
        <w:rPr>
          <w:rFonts w:ascii="Verdana" w:hAnsi="Verdana" w:cs="Times New Roman"/>
          <w:sz w:val="24"/>
          <w:szCs w:val="24"/>
        </w:rPr>
        <w:t xml:space="preserve"> (w miejscach</w:t>
      </w:r>
      <w:r w:rsidR="001215FE">
        <w:rPr>
          <w:rFonts w:ascii="Verdana" w:hAnsi="Verdana" w:cs="Times New Roman"/>
          <w:sz w:val="24"/>
          <w:szCs w:val="24"/>
        </w:rPr>
        <w:t xml:space="preserve"> wskazanych w załączniku </w:t>
      </w:r>
      <w:r w:rsidR="00845916">
        <w:rPr>
          <w:rFonts w:ascii="Verdana" w:hAnsi="Verdana" w:cs="Times New Roman"/>
          <w:sz w:val="24"/>
          <w:szCs w:val="24"/>
        </w:rPr>
        <w:br/>
      </w:r>
      <w:r w:rsidR="001215FE">
        <w:rPr>
          <w:rFonts w:ascii="Verdana" w:hAnsi="Verdana" w:cs="Times New Roman"/>
          <w:sz w:val="24"/>
          <w:szCs w:val="24"/>
        </w:rPr>
        <w:t>nr 1</w:t>
      </w:r>
      <w:r w:rsidR="00145361">
        <w:rPr>
          <w:rFonts w:ascii="Verdana" w:hAnsi="Verdana" w:cs="Times New Roman"/>
          <w:sz w:val="24"/>
          <w:szCs w:val="24"/>
        </w:rPr>
        <w:t xml:space="preserve"> – na II p. starej części budynku, na I p. nowej części budynku oraz na poddaszu nowej części bydynku</w:t>
      </w:r>
      <w:r w:rsidR="001215FE">
        <w:rPr>
          <w:rFonts w:ascii="Verdana" w:hAnsi="Verdana" w:cs="Times New Roman"/>
          <w:sz w:val="24"/>
          <w:szCs w:val="24"/>
        </w:rPr>
        <w:t>)</w:t>
      </w:r>
      <w:r w:rsidR="007624B6">
        <w:rPr>
          <w:rFonts w:ascii="Verdana" w:hAnsi="Verdana" w:cs="Times New Roman"/>
          <w:sz w:val="24"/>
          <w:szCs w:val="24"/>
        </w:rPr>
        <w:t>.</w:t>
      </w:r>
      <w:bookmarkStart w:id="0" w:name="_GoBack"/>
      <w:bookmarkEnd w:id="0"/>
    </w:p>
    <w:p w:rsidR="00B84F87" w:rsidRDefault="00B84F87">
      <w:pPr>
        <w:pStyle w:val="Akapitzlist"/>
        <w:ind w:left="0"/>
        <w:rPr>
          <w:rFonts w:ascii="Verdana" w:hAnsi="Verdana" w:cs="Times New Roman"/>
          <w:b/>
          <w:sz w:val="24"/>
          <w:szCs w:val="24"/>
        </w:rPr>
      </w:pPr>
    </w:p>
    <w:p w:rsidR="007C38C3" w:rsidRDefault="007C38C3" w:rsidP="007C38C3">
      <w:pPr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Wykonawca udziela zamawiającemu 3 lat gwarancji na dostarczone, </w:t>
      </w:r>
      <w:r w:rsidR="00FC296F">
        <w:rPr>
          <w:rFonts w:ascii="Verdana" w:hAnsi="Verdana" w:cs="Times New Roman"/>
          <w:sz w:val="24"/>
          <w:szCs w:val="24"/>
        </w:rPr>
        <w:br/>
      </w:r>
      <w:r>
        <w:rPr>
          <w:rFonts w:ascii="Verdana" w:hAnsi="Verdana" w:cs="Times New Roman"/>
          <w:sz w:val="24"/>
          <w:szCs w:val="24"/>
        </w:rPr>
        <w:t>i zamontowane wyposażenie.</w:t>
      </w:r>
    </w:p>
    <w:p w:rsidR="007C38C3" w:rsidRDefault="007C38C3">
      <w:pPr>
        <w:pStyle w:val="Akapitzlist"/>
        <w:ind w:left="0"/>
        <w:rPr>
          <w:rFonts w:ascii="Verdana" w:hAnsi="Verdana" w:cs="Times New Roman"/>
          <w:b/>
          <w:sz w:val="24"/>
          <w:szCs w:val="24"/>
        </w:rPr>
      </w:pPr>
    </w:p>
    <w:p w:rsidR="007C38C3" w:rsidRDefault="007C38C3">
      <w:pPr>
        <w:pStyle w:val="Akapitzlist"/>
        <w:ind w:left="0"/>
        <w:rPr>
          <w:rFonts w:ascii="Verdana" w:hAnsi="Verdana" w:cs="Times New Roman"/>
          <w:b/>
          <w:sz w:val="24"/>
          <w:szCs w:val="24"/>
        </w:rPr>
      </w:pPr>
    </w:p>
    <w:p w:rsidR="00B84F87" w:rsidRPr="00FD3EE6" w:rsidRDefault="00FD3EE6" w:rsidP="00FD3EE6">
      <w:pPr>
        <w:pStyle w:val="Akapitzlist"/>
        <w:numPr>
          <w:ilvl w:val="0"/>
          <w:numId w:val="3"/>
        </w:numPr>
        <w:ind w:left="709"/>
        <w:rPr>
          <w:rFonts w:ascii="Verdana" w:hAnsi="Verdana" w:cs="Times New Roman"/>
          <w:sz w:val="24"/>
          <w:szCs w:val="24"/>
        </w:rPr>
      </w:pPr>
      <w:r w:rsidRPr="00FD3EE6">
        <w:rPr>
          <w:rFonts w:ascii="Verdana" w:hAnsi="Verdana" w:cs="Times New Roman"/>
          <w:b/>
          <w:sz w:val="24"/>
          <w:szCs w:val="24"/>
        </w:rPr>
        <w:t xml:space="preserve">Termin wykonania : </w:t>
      </w:r>
      <w:r w:rsidR="00A3268F" w:rsidRPr="00A3268F">
        <w:rPr>
          <w:rFonts w:ascii="Verdana" w:hAnsi="Verdana" w:cs="Times New Roman"/>
          <w:sz w:val="24"/>
          <w:szCs w:val="24"/>
        </w:rPr>
        <w:t>2</w:t>
      </w:r>
      <w:r w:rsidRPr="00A3268F">
        <w:rPr>
          <w:rFonts w:ascii="Verdana" w:hAnsi="Verdana" w:cs="Times New Roman"/>
          <w:sz w:val="24"/>
          <w:szCs w:val="24"/>
        </w:rPr>
        <w:t xml:space="preserve"> m</w:t>
      </w:r>
      <w:r w:rsidR="00A3268F" w:rsidRPr="00A3268F">
        <w:rPr>
          <w:rFonts w:ascii="Verdana" w:hAnsi="Verdana" w:cs="Times New Roman"/>
          <w:sz w:val="24"/>
          <w:szCs w:val="24"/>
        </w:rPr>
        <w:t>iesiące od dnia podpisania umowy.</w:t>
      </w:r>
    </w:p>
    <w:p w:rsidR="00B84F87" w:rsidRDefault="00DF7374">
      <w:pPr>
        <w:pStyle w:val="Akapitzlist"/>
        <w:numPr>
          <w:ilvl w:val="0"/>
          <w:numId w:val="3"/>
        </w:numPr>
        <w:spacing w:before="240" w:after="240"/>
        <w:ind w:left="709"/>
        <w:rPr>
          <w:rFonts w:ascii="Verdana" w:hAnsi="Verdana" w:cs="Times New Roman"/>
          <w:b/>
          <w:sz w:val="24"/>
          <w:szCs w:val="24"/>
        </w:rPr>
      </w:pPr>
      <w:r>
        <w:rPr>
          <w:rFonts w:ascii="Verdana" w:hAnsi="Verdana" w:cs="Times New Roman"/>
          <w:b/>
          <w:sz w:val="24"/>
          <w:szCs w:val="24"/>
        </w:rPr>
        <w:t>Załączniki do opisu przedmiotu zamówienia:</w:t>
      </w:r>
    </w:p>
    <w:p w:rsidR="00B84F87" w:rsidRDefault="00DF7374">
      <w:pPr>
        <w:pStyle w:val="Akapitzlist"/>
        <w:numPr>
          <w:ilvl w:val="0"/>
          <w:numId w:val="4"/>
        </w:numPr>
        <w:spacing w:before="240" w:after="240" w:line="276" w:lineRule="auto"/>
        <w:contextualSpacing/>
        <w:rPr>
          <w:rFonts w:ascii="Verdana" w:hAnsi="Verdana" w:cs="Times New Roman"/>
          <w:sz w:val="24"/>
          <w:szCs w:val="24"/>
        </w:rPr>
      </w:pPr>
      <w:r>
        <w:rPr>
          <w:rFonts w:ascii="Verdana" w:hAnsi="Verdana" w:cs="Times New Roman"/>
          <w:sz w:val="24"/>
          <w:szCs w:val="24"/>
        </w:rPr>
        <w:t xml:space="preserve">Specyfikacja wyposażenia służącego informowaniu i orientacji (odnajdywaniu drogi) w </w:t>
      </w:r>
      <w:r w:rsidR="00B873F7">
        <w:rPr>
          <w:rFonts w:ascii="Verdana" w:hAnsi="Verdana" w:cs="Times New Roman"/>
          <w:sz w:val="24"/>
          <w:szCs w:val="24"/>
        </w:rPr>
        <w:t>budynkach</w:t>
      </w:r>
      <w:r w:rsidR="00B873F7" w:rsidRPr="00B873F7">
        <w:rPr>
          <w:rFonts w:ascii="Verdana" w:hAnsi="Verdana" w:cs="Times New Roman"/>
          <w:sz w:val="24"/>
          <w:szCs w:val="24"/>
        </w:rPr>
        <w:t xml:space="preserve"> </w:t>
      </w:r>
      <w:r w:rsidR="00B873F7">
        <w:rPr>
          <w:rFonts w:ascii="Verdana" w:hAnsi="Verdana" w:cs="Times New Roman"/>
          <w:sz w:val="24"/>
          <w:szCs w:val="24"/>
        </w:rPr>
        <w:t>Zespołu Szkół Zawodowych nr 1 (główny budyne</w:t>
      </w:r>
      <w:r w:rsidR="00A3268F">
        <w:rPr>
          <w:rFonts w:ascii="Verdana" w:hAnsi="Verdana" w:cs="Times New Roman"/>
          <w:sz w:val="24"/>
          <w:szCs w:val="24"/>
        </w:rPr>
        <w:t>k szkolny – część stara i nowa).</w:t>
      </w:r>
    </w:p>
    <w:p w:rsidR="00B84F87" w:rsidRDefault="00B84F87">
      <w:pPr>
        <w:pStyle w:val="Akapitzlist"/>
        <w:spacing w:before="240" w:after="240" w:line="276" w:lineRule="auto"/>
        <w:contextualSpacing/>
        <w:rPr>
          <w:rFonts w:ascii="Verdana" w:hAnsi="Verdana" w:cs="Times New Roman"/>
          <w:sz w:val="24"/>
          <w:szCs w:val="24"/>
        </w:rPr>
      </w:pPr>
    </w:p>
    <w:sectPr w:rsidR="00B84F8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2A38" w:rsidRDefault="00DF7374">
      <w:r>
        <w:separator/>
      </w:r>
    </w:p>
  </w:endnote>
  <w:endnote w:type="continuationSeparator" w:id="0">
    <w:p w:rsidR="00B92A38" w:rsidRDefault="00DF73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283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64686063"/>
      <w:docPartObj>
        <w:docPartGallery w:val="Page Numbers (Bottom of Page)"/>
        <w:docPartUnique/>
      </w:docPartObj>
    </w:sdtPr>
    <w:sdtEndPr/>
    <w:sdtContent>
      <w:p w:rsidR="00B84F87" w:rsidRDefault="00DF7374">
        <w:pPr>
          <w:pStyle w:val="Stopka"/>
          <w:jc w:val="right"/>
        </w:pPr>
        <w:r>
          <w:fldChar w:fldCharType="begin"/>
        </w:r>
        <w:r>
          <w:instrText xml:space="preserve"> PAGE </w:instrText>
        </w:r>
        <w:r>
          <w:fldChar w:fldCharType="separate"/>
        </w:r>
        <w:r w:rsidR="00145361">
          <w:rPr>
            <w:noProof/>
          </w:rPr>
          <w:t>3</w:t>
        </w:r>
        <w:r>
          <w:fldChar w:fldCharType="end"/>
        </w:r>
      </w:p>
    </w:sdtContent>
  </w:sdt>
  <w:p w:rsidR="00B84F87" w:rsidRDefault="00B84F87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2A38" w:rsidRDefault="00DF7374">
      <w:r>
        <w:separator/>
      </w:r>
    </w:p>
  </w:footnote>
  <w:footnote w:type="continuationSeparator" w:id="0">
    <w:p w:rsidR="00B92A38" w:rsidRDefault="00DF737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4F87" w:rsidRDefault="00F253DA" w:rsidP="004D4AB2">
    <w:pPr>
      <w:pStyle w:val="Nagwek"/>
      <w:ind w:left="-284"/>
      <w:jc w:val="center"/>
    </w:pPr>
    <w:r>
      <w:rPr>
        <w:noProof/>
        <w:lang w:eastAsia="pl-PL"/>
      </w:rPr>
      <w:drawing>
        <wp:inline distT="0" distB="0" distL="0" distR="0" wp14:anchorId="0AAE6F1C" wp14:editId="60E93B1E">
          <wp:extent cx="6219825" cy="660925"/>
          <wp:effectExtent l="0" t="0" r="0" b="635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L_logotyp_kolor_poziom mniejszy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45741" cy="66367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84F87" w:rsidRDefault="00B84F8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9BBE4DE"/>
    <w:multiLevelType w:val="hybridMultilevel"/>
    <w:tmpl w:val="5A29525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8DA05F16"/>
    <w:multiLevelType w:val="hybridMultilevel"/>
    <w:tmpl w:val="9662416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C56E6A88"/>
    <w:multiLevelType w:val="hybridMultilevel"/>
    <w:tmpl w:val="C256753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CF84FA82"/>
    <w:multiLevelType w:val="hybridMultilevel"/>
    <w:tmpl w:val="4E26D0D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F3A38416"/>
    <w:multiLevelType w:val="hybridMultilevel"/>
    <w:tmpl w:val="45B1834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FA8D7390"/>
    <w:multiLevelType w:val="hybridMultilevel"/>
    <w:tmpl w:val="A6367CEA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36DBA0A"/>
    <w:multiLevelType w:val="hybridMultilevel"/>
    <w:tmpl w:val="9EE67359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DD13408"/>
    <w:multiLevelType w:val="hybridMultilevel"/>
    <w:tmpl w:val="87DA3320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DD2769C"/>
    <w:multiLevelType w:val="multilevel"/>
    <w:tmpl w:val="23664758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9">
    <w:nsid w:val="18A0DE69"/>
    <w:multiLevelType w:val="hybridMultilevel"/>
    <w:tmpl w:val="26C2D31B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>
    <w:nsid w:val="19092640"/>
    <w:multiLevelType w:val="hybridMultilevel"/>
    <w:tmpl w:val="6406AC1C"/>
    <w:lvl w:ilvl="0" w:tplc="9356DA58">
      <w:start w:val="1"/>
      <w:numFmt w:val="bullet"/>
      <w:lvlText w:val="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1">
    <w:nsid w:val="1B0C340C"/>
    <w:multiLevelType w:val="hybridMultilevel"/>
    <w:tmpl w:val="85914D8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>
    <w:nsid w:val="35802C20"/>
    <w:multiLevelType w:val="hybridMultilevel"/>
    <w:tmpl w:val="EDB024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90A7223"/>
    <w:multiLevelType w:val="hybridMultilevel"/>
    <w:tmpl w:val="D82EE10C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D7F5FC1"/>
    <w:multiLevelType w:val="multilevel"/>
    <w:tmpl w:val="99CA8B3A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5">
    <w:nsid w:val="4338510E"/>
    <w:multiLevelType w:val="hybridMultilevel"/>
    <w:tmpl w:val="DD0A985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6">
    <w:nsid w:val="49C25347"/>
    <w:multiLevelType w:val="hybridMultilevel"/>
    <w:tmpl w:val="44386DA4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CAE6E65"/>
    <w:multiLevelType w:val="multilevel"/>
    <w:tmpl w:val="F58C9866"/>
    <w:lvl w:ilvl="0">
      <w:start w:val="1"/>
      <w:numFmt w:val="bullet"/>
      <w:lvlText w:val=""/>
      <w:lvlJc w:val="left"/>
      <w:pPr>
        <w:tabs>
          <w:tab w:val="num" w:pos="0"/>
        </w:tabs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906" w:hanging="360"/>
      </w:pPr>
      <w:rPr>
        <w:rFonts w:ascii="Wingdings" w:hAnsi="Wingdings" w:cs="Wingdings" w:hint="default"/>
      </w:rPr>
    </w:lvl>
  </w:abstractNum>
  <w:abstractNum w:abstractNumId="18">
    <w:nsid w:val="5017510D"/>
    <w:multiLevelType w:val="hybridMultilevel"/>
    <w:tmpl w:val="D4508FAA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>
    <w:nsid w:val="5533518F"/>
    <w:multiLevelType w:val="hybridMultilevel"/>
    <w:tmpl w:val="34C033EE"/>
    <w:lvl w:ilvl="0" w:tplc="9356DA5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5F01C1F"/>
    <w:multiLevelType w:val="multilevel"/>
    <w:tmpl w:val="11DA2F8E"/>
    <w:lvl w:ilvl="0">
      <w:start w:val="1"/>
      <w:numFmt w:val="upperRoman"/>
      <w:lvlText w:val="%1."/>
      <w:lvlJc w:val="left"/>
      <w:pPr>
        <w:tabs>
          <w:tab w:val="num" w:pos="0"/>
        </w:tabs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1">
    <w:nsid w:val="59903A1A"/>
    <w:multiLevelType w:val="multilevel"/>
    <w:tmpl w:val="857A0CC8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2">
    <w:nsid w:val="64AE3FE8"/>
    <w:multiLevelType w:val="multilevel"/>
    <w:tmpl w:val="DBD2B7C0"/>
    <w:lvl w:ilvl="0">
      <w:start w:val="1"/>
      <w:numFmt w:val="decimal"/>
      <w:lvlText w:val="%1."/>
      <w:lvlJc w:val="left"/>
      <w:pPr>
        <w:tabs>
          <w:tab w:val="num" w:pos="0"/>
        </w:tabs>
        <w:ind w:left="644" w:hanging="360"/>
      </w:pPr>
      <w:rPr>
        <w:b/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3">
    <w:nsid w:val="74A58971"/>
    <w:multiLevelType w:val="hybridMultilevel"/>
    <w:tmpl w:val="17187BD5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>
    <w:nsid w:val="7AF6110B"/>
    <w:multiLevelType w:val="multilevel"/>
    <w:tmpl w:val="0BC61478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b w:val="0"/>
        <w:color w:val="auto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5">
    <w:nsid w:val="7F675DAD"/>
    <w:multiLevelType w:val="hybridMultilevel"/>
    <w:tmpl w:val="ED1AA0C8"/>
    <w:lvl w:ilvl="0" w:tplc="9356DA58">
      <w:start w:val="1"/>
      <w:numFmt w:val="bullet"/>
      <w:lvlText w:val=""/>
      <w:lvlJc w:val="left"/>
      <w:rPr>
        <w:rFonts w:ascii="Symbol" w:hAnsi="Symbol" w:hint="default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22"/>
  </w:num>
  <w:num w:numId="2">
    <w:abstractNumId w:val="24"/>
  </w:num>
  <w:num w:numId="3">
    <w:abstractNumId w:val="20"/>
  </w:num>
  <w:num w:numId="4">
    <w:abstractNumId w:val="21"/>
  </w:num>
  <w:num w:numId="5">
    <w:abstractNumId w:val="17"/>
  </w:num>
  <w:num w:numId="6">
    <w:abstractNumId w:val="8"/>
  </w:num>
  <w:num w:numId="7">
    <w:abstractNumId w:val="14"/>
  </w:num>
  <w:num w:numId="8">
    <w:abstractNumId w:val="9"/>
  </w:num>
  <w:num w:numId="9">
    <w:abstractNumId w:val="11"/>
  </w:num>
  <w:num w:numId="10">
    <w:abstractNumId w:val="5"/>
  </w:num>
  <w:num w:numId="11">
    <w:abstractNumId w:val="2"/>
  </w:num>
  <w:num w:numId="12">
    <w:abstractNumId w:val="15"/>
  </w:num>
  <w:num w:numId="13">
    <w:abstractNumId w:val="3"/>
  </w:num>
  <w:num w:numId="14">
    <w:abstractNumId w:val="12"/>
  </w:num>
  <w:num w:numId="15">
    <w:abstractNumId w:val="16"/>
  </w:num>
  <w:num w:numId="16">
    <w:abstractNumId w:val="23"/>
  </w:num>
  <w:num w:numId="17">
    <w:abstractNumId w:val="18"/>
  </w:num>
  <w:num w:numId="18">
    <w:abstractNumId w:val="1"/>
  </w:num>
  <w:num w:numId="19">
    <w:abstractNumId w:val="6"/>
  </w:num>
  <w:num w:numId="20">
    <w:abstractNumId w:val="0"/>
  </w:num>
  <w:num w:numId="21">
    <w:abstractNumId w:val="10"/>
  </w:num>
  <w:num w:numId="22">
    <w:abstractNumId w:val="7"/>
  </w:num>
  <w:num w:numId="23">
    <w:abstractNumId w:val="13"/>
  </w:num>
  <w:num w:numId="24">
    <w:abstractNumId w:val="4"/>
  </w:num>
  <w:num w:numId="25">
    <w:abstractNumId w:val="25"/>
  </w:num>
  <w:num w:numId="26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4F87"/>
    <w:rsid w:val="00097C08"/>
    <w:rsid w:val="000D2180"/>
    <w:rsid w:val="000E0DBE"/>
    <w:rsid w:val="000F5B8F"/>
    <w:rsid w:val="001215FE"/>
    <w:rsid w:val="00145361"/>
    <w:rsid w:val="001648DD"/>
    <w:rsid w:val="001B7A15"/>
    <w:rsid w:val="001E2B90"/>
    <w:rsid w:val="001E4A3F"/>
    <w:rsid w:val="0028505B"/>
    <w:rsid w:val="002A5F10"/>
    <w:rsid w:val="002D6060"/>
    <w:rsid w:val="002E6B66"/>
    <w:rsid w:val="00302AF0"/>
    <w:rsid w:val="00337964"/>
    <w:rsid w:val="00360840"/>
    <w:rsid w:val="00367088"/>
    <w:rsid w:val="003B3A11"/>
    <w:rsid w:val="003E4E3F"/>
    <w:rsid w:val="00431A52"/>
    <w:rsid w:val="004577E1"/>
    <w:rsid w:val="00477B32"/>
    <w:rsid w:val="004D4AB2"/>
    <w:rsid w:val="0050531A"/>
    <w:rsid w:val="00514222"/>
    <w:rsid w:val="005501C7"/>
    <w:rsid w:val="005A78E3"/>
    <w:rsid w:val="005F68F8"/>
    <w:rsid w:val="006627C5"/>
    <w:rsid w:val="00662999"/>
    <w:rsid w:val="006D0CE1"/>
    <w:rsid w:val="006F6E58"/>
    <w:rsid w:val="006F7897"/>
    <w:rsid w:val="00727DCD"/>
    <w:rsid w:val="007624B6"/>
    <w:rsid w:val="007C38C3"/>
    <w:rsid w:val="008231E9"/>
    <w:rsid w:val="00845916"/>
    <w:rsid w:val="00860AA8"/>
    <w:rsid w:val="00892608"/>
    <w:rsid w:val="0089505E"/>
    <w:rsid w:val="008A0233"/>
    <w:rsid w:val="008B30A7"/>
    <w:rsid w:val="00946413"/>
    <w:rsid w:val="009D52BD"/>
    <w:rsid w:val="009F69A3"/>
    <w:rsid w:val="00A15A14"/>
    <w:rsid w:val="00A3268F"/>
    <w:rsid w:val="00A408C6"/>
    <w:rsid w:val="00A537F4"/>
    <w:rsid w:val="00A87DE2"/>
    <w:rsid w:val="00AC4C93"/>
    <w:rsid w:val="00AC61BD"/>
    <w:rsid w:val="00B563ED"/>
    <w:rsid w:val="00B84A62"/>
    <w:rsid w:val="00B84F87"/>
    <w:rsid w:val="00B873F7"/>
    <w:rsid w:val="00B92A38"/>
    <w:rsid w:val="00BA198F"/>
    <w:rsid w:val="00C45DB8"/>
    <w:rsid w:val="00C77F88"/>
    <w:rsid w:val="00D10135"/>
    <w:rsid w:val="00D73FA9"/>
    <w:rsid w:val="00DD6FAA"/>
    <w:rsid w:val="00DF7374"/>
    <w:rsid w:val="00E10AFA"/>
    <w:rsid w:val="00E14F01"/>
    <w:rsid w:val="00E34ACE"/>
    <w:rsid w:val="00F253DA"/>
    <w:rsid w:val="00F41497"/>
    <w:rsid w:val="00F438B0"/>
    <w:rsid w:val="00F453CC"/>
    <w:rsid w:val="00F57BE4"/>
    <w:rsid w:val="00F8260A"/>
    <w:rsid w:val="00FC296F"/>
    <w:rsid w:val="00FD3E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345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1F0952"/>
    <w:rPr>
      <w:sz w:val="20"/>
      <w:szCs w:val="20"/>
    </w:rPr>
  </w:style>
  <w:style w:type="character" w:customStyle="1" w:styleId="Znakiprzypiswkocowych">
    <w:name w:val="Znaki przypisów końcowych"/>
    <w:basedOn w:val="Domylnaczcionkaakapitu"/>
    <w:uiPriority w:val="99"/>
    <w:semiHidden/>
    <w:unhideWhenUsed/>
    <w:qFormat/>
    <w:rsid w:val="001F0952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2231CC"/>
    <w:rPr>
      <w:color w:val="0000FF" w:themeColor="hyperlink"/>
      <w:u w:val="single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6512B2"/>
  </w:style>
  <w:style w:type="character" w:customStyle="1" w:styleId="StopkaZnak">
    <w:name w:val="Stopka Znak"/>
    <w:basedOn w:val="Domylnaczcionkaakapitu"/>
    <w:link w:val="Stopka"/>
    <w:uiPriority w:val="99"/>
    <w:qFormat/>
    <w:rsid w:val="006512B2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512B2"/>
    <w:rPr>
      <w:rFonts w:ascii="Tahoma" w:hAnsi="Tahoma" w:cs="Tahoma"/>
      <w:sz w:val="16"/>
      <w:szCs w:val="16"/>
    </w:rPr>
  </w:style>
  <w:style w:type="character" w:styleId="UyteHipercze">
    <w:name w:val="FollowedHyperlink"/>
    <w:basedOn w:val="Domylnaczcionkaakapitu"/>
    <w:uiPriority w:val="99"/>
    <w:semiHidden/>
    <w:unhideWhenUsed/>
    <w:rsid w:val="000A1A96"/>
    <w:rPr>
      <w:color w:val="800080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F1A82"/>
    <w:rPr>
      <w:b/>
      <w:bCs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Akapitzlist">
    <w:name w:val="List Paragraph"/>
    <w:basedOn w:val="Normalny"/>
    <w:qFormat/>
    <w:rsid w:val="00FC3458"/>
    <w:pPr>
      <w:ind w:left="720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F0952"/>
    <w:rPr>
      <w:sz w:val="20"/>
      <w:szCs w:val="20"/>
    </w:rPr>
  </w:style>
  <w:style w:type="paragraph" w:customStyle="1" w:styleId="Zwykytekst4">
    <w:name w:val="Zwykły tekst4"/>
    <w:basedOn w:val="Normalny"/>
    <w:qFormat/>
    <w:rsid w:val="00070127"/>
    <w:rPr>
      <w:rFonts w:ascii="Courier New" w:eastAsia="Times New Roman" w:hAnsi="Courier New" w:cs="Courier New"/>
      <w:kern w:val="2"/>
      <w:sz w:val="20"/>
      <w:szCs w:val="20"/>
      <w:lang w:eastAsia="zh-CN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512B2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qFormat/>
    <w:rsid w:val="00F95B98"/>
    <w:pPr>
      <w:spacing w:after="200" w:line="276" w:lineRule="auto"/>
      <w:ind w:left="720"/>
      <w:contextualSpacing/>
    </w:pPr>
    <w:rPr>
      <w:rFonts w:ascii="Calibri" w:eastAsia="Calibri" w:hAnsi="Calibri" w:cs="font283"/>
    </w:rPr>
  </w:style>
  <w:style w:type="paragraph" w:customStyle="1" w:styleId="Default">
    <w:name w:val="Default"/>
    <w:qFormat/>
    <w:rsid w:val="00346EDE"/>
    <w:rPr>
      <w:rFonts w:ascii="Calibri" w:eastAsia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qFormat/>
    <w:rsid w:val="00DF1A82"/>
    <w:pPr>
      <w:spacing w:beforeAutospacing="1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345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1F0952"/>
    <w:rPr>
      <w:sz w:val="20"/>
      <w:szCs w:val="20"/>
    </w:rPr>
  </w:style>
  <w:style w:type="character" w:customStyle="1" w:styleId="Znakiprzypiswkocowych">
    <w:name w:val="Znaki przypisów końcowych"/>
    <w:basedOn w:val="Domylnaczcionkaakapitu"/>
    <w:uiPriority w:val="99"/>
    <w:semiHidden/>
    <w:unhideWhenUsed/>
    <w:qFormat/>
    <w:rsid w:val="001F0952"/>
    <w:rPr>
      <w:vertAlign w:val="superscript"/>
    </w:rPr>
  </w:style>
  <w:style w:type="character" w:styleId="Odwoanieprzypisukocowego">
    <w:name w:val="endnote reference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2231CC"/>
    <w:rPr>
      <w:color w:val="0000FF" w:themeColor="hyperlink"/>
      <w:u w:val="single"/>
    </w:rPr>
  </w:style>
  <w:style w:type="character" w:customStyle="1" w:styleId="NagwekZnak">
    <w:name w:val="Nagłówek Znak"/>
    <w:basedOn w:val="Domylnaczcionkaakapitu"/>
    <w:link w:val="Nagwek"/>
    <w:uiPriority w:val="99"/>
    <w:qFormat/>
    <w:rsid w:val="006512B2"/>
  </w:style>
  <w:style w:type="character" w:customStyle="1" w:styleId="StopkaZnak">
    <w:name w:val="Stopka Znak"/>
    <w:basedOn w:val="Domylnaczcionkaakapitu"/>
    <w:link w:val="Stopka"/>
    <w:uiPriority w:val="99"/>
    <w:qFormat/>
    <w:rsid w:val="006512B2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6512B2"/>
    <w:rPr>
      <w:rFonts w:ascii="Tahoma" w:hAnsi="Tahoma" w:cs="Tahoma"/>
      <w:sz w:val="16"/>
      <w:szCs w:val="16"/>
    </w:rPr>
  </w:style>
  <w:style w:type="character" w:styleId="UyteHipercze">
    <w:name w:val="FollowedHyperlink"/>
    <w:basedOn w:val="Domylnaczcionkaakapitu"/>
    <w:uiPriority w:val="99"/>
    <w:semiHidden/>
    <w:unhideWhenUsed/>
    <w:rsid w:val="000A1A96"/>
    <w:rPr>
      <w:color w:val="800080" w:themeColor="followedHyperlink"/>
      <w:u w:val="single"/>
    </w:rPr>
  </w:style>
  <w:style w:type="character" w:styleId="Pogrubienie">
    <w:name w:val="Strong"/>
    <w:basedOn w:val="Domylnaczcionkaakapitu"/>
    <w:uiPriority w:val="22"/>
    <w:qFormat/>
    <w:rsid w:val="00DF1A82"/>
    <w:rPr>
      <w:b/>
      <w:bCs/>
    </w:rPr>
  </w:style>
  <w:style w:type="paragraph" w:styleId="Nagwek">
    <w:name w:val="header"/>
    <w:basedOn w:val="Normalny"/>
    <w:next w:val="Tekstpodstawowy"/>
    <w:link w:val="Nagwek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pPr>
      <w:spacing w:after="140" w:line="276" w:lineRule="auto"/>
    </w:pPr>
  </w:style>
  <w:style w:type="paragraph" w:styleId="Lista">
    <w:name w:val="List"/>
    <w:basedOn w:val="Tekstpodstawowy"/>
    <w:rPr>
      <w:rFonts w:cs="Lucida Sans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Lucida Sans"/>
    </w:rPr>
  </w:style>
  <w:style w:type="paragraph" w:styleId="Akapitzlist">
    <w:name w:val="List Paragraph"/>
    <w:basedOn w:val="Normalny"/>
    <w:qFormat/>
    <w:rsid w:val="00FC3458"/>
    <w:pPr>
      <w:ind w:left="720"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F0952"/>
    <w:rPr>
      <w:sz w:val="20"/>
      <w:szCs w:val="20"/>
    </w:rPr>
  </w:style>
  <w:style w:type="paragraph" w:customStyle="1" w:styleId="Zwykytekst4">
    <w:name w:val="Zwykły tekst4"/>
    <w:basedOn w:val="Normalny"/>
    <w:qFormat/>
    <w:rsid w:val="00070127"/>
    <w:rPr>
      <w:rFonts w:ascii="Courier New" w:eastAsia="Times New Roman" w:hAnsi="Courier New" w:cs="Courier New"/>
      <w:kern w:val="2"/>
      <w:sz w:val="20"/>
      <w:szCs w:val="20"/>
      <w:lang w:eastAsia="zh-CN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6512B2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6512B2"/>
    <w:rPr>
      <w:rFonts w:ascii="Tahoma" w:hAnsi="Tahoma" w:cs="Tahoma"/>
      <w:sz w:val="16"/>
      <w:szCs w:val="16"/>
    </w:rPr>
  </w:style>
  <w:style w:type="paragraph" w:customStyle="1" w:styleId="Akapitzlist1">
    <w:name w:val="Akapit z listą1"/>
    <w:basedOn w:val="Normalny"/>
    <w:qFormat/>
    <w:rsid w:val="00F95B98"/>
    <w:pPr>
      <w:spacing w:after="200" w:line="276" w:lineRule="auto"/>
      <w:ind w:left="720"/>
      <w:contextualSpacing/>
    </w:pPr>
    <w:rPr>
      <w:rFonts w:ascii="Calibri" w:eastAsia="Calibri" w:hAnsi="Calibri" w:cs="font283"/>
    </w:rPr>
  </w:style>
  <w:style w:type="paragraph" w:customStyle="1" w:styleId="Default">
    <w:name w:val="Default"/>
    <w:qFormat/>
    <w:rsid w:val="00346EDE"/>
    <w:rPr>
      <w:rFonts w:ascii="Calibri" w:eastAsia="Calibri" w:hAnsi="Calibri" w:cs="Calibri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qFormat/>
    <w:rsid w:val="00DF1A82"/>
    <w:pPr>
      <w:spacing w:beforeAutospacing="1" w:afterAutospacing="1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211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87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36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203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922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7445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66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hyperlink" Target="https://www.funduszeeuropejskie.gov.pl/strony/o-funduszach/dokumenty/wytyczne-dotyczace-realizacji-zasad-rownosciowych-w-ramach-funduszy-unijnych-na-lata-2021-2027-1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09CD4A-5BAF-4D9A-8EF0-DA719C179D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1369</TotalTime>
  <Pages>3</Pages>
  <Words>628</Words>
  <Characters>3770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Siekielewski</dc:creator>
  <dc:description/>
  <cp:lastModifiedBy>Agnieszka Pietraszek</cp:lastModifiedBy>
  <cp:revision>147</cp:revision>
  <cp:lastPrinted>2026-02-02T12:08:00Z</cp:lastPrinted>
  <dcterms:created xsi:type="dcterms:W3CDTF">2023-04-27T12:07:00Z</dcterms:created>
  <dcterms:modified xsi:type="dcterms:W3CDTF">2026-03-02T06:56:00Z</dcterms:modified>
  <dc:language>pl-PL</dc:language>
</cp:coreProperties>
</file>